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764E" w:rsidRDefault="0009635B">
      <w:pPr>
        <w:pStyle w:val="1"/>
      </w:pPr>
      <w:bookmarkStart w:id="0" w:name="scroll-bookmark-1"/>
      <w:bookmarkStart w:id="1" w:name="scroll-bookmark-2"/>
      <w:bookmarkStart w:id="2" w:name="scroll-bookmark-3"/>
      <w:bookmarkStart w:id="3" w:name="_GoBack"/>
      <w:bookmarkEnd w:id="0"/>
      <w:bookmarkEnd w:id="1"/>
      <w:bookmarkEnd w:id="3"/>
      <w:r w:rsidRPr="0041542B">
        <w:t>1. Требования соответствия законодательным и нормативным документам</w:t>
      </w:r>
      <w:bookmarkEnd w:id="2"/>
    </w:p>
    <w:p w:rsidR="00E3663D" w:rsidRPr="0041542B" w:rsidRDefault="0009635B">
      <w:r w:rsidRPr="0041542B">
        <w:t>Операционная система</w:t>
      </w:r>
      <w:r w:rsidRPr="0041542B">
        <w:t xml:space="preserve"> должна соответствовать требованиям Постановления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</w:t>
      </w:r>
      <w:r w:rsidRPr="0041542B">
        <w:t>абот, услуг отдельными видами юридических лиц».</w:t>
      </w:r>
    </w:p>
    <w:p w:rsidR="00E3663D" w:rsidRPr="0041542B" w:rsidRDefault="0009635B">
      <w:pPr>
        <w:pStyle w:val="1"/>
      </w:pPr>
      <w:bookmarkStart w:id="4" w:name="scroll-bookmark-4"/>
      <w:r w:rsidRPr="0041542B">
        <w:t>2. Требования к функциональным возможностям операционной системы</w:t>
      </w:r>
      <w:bookmarkEnd w:id="4"/>
    </w:p>
    <w:p w:rsidR="00E3663D" w:rsidRPr="0041542B" w:rsidRDefault="0009635B">
      <w:r w:rsidRPr="0041542B">
        <w:t>2.1. Операционная система должна быть предназначена для функционирования на средствах вычислительной техники с аппаратной платформой х86-64, вк</w:t>
      </w:r>
      <w:r w:rsidRPr="0041542B">
        <w:t xml:space="preserve">лючая процессоры </w:t>
      </w:r>
      <w:proofErr w:type="spellStart"/>
      <w:r w:rsidRPr="0041542B">
        <w:t>Intel</w:t>
      </w:r>
      <w:proofErr w:type="spellEnd"/>
      <w:r w:rsidRPr="0041542B">
        <w:t xml:space="preserve"> не ниже 10-го поколения.</w:t>
      </w:r>
    </w:p>
    <w:p w:rsidR="00E3663D" w:rsidRPr="0041542B" w:rsidRDefault="0009635B">
      <w:r w:rsidRPr="0041542B">
        <w:t xml:space="preserve">2.2. Операционная система должна поддерживать работу на ядре </w:t>
      </w:r>
      <w:proofErr w:type="spellStart"/>
      <w:r w:rsidRPr="0041542B">
        <w:t>Linux</w:t>
      </w:r>
      <w:proofErr w:type="spellEnd"/>
      <w:r w:rsidRPr="0041542B">
        <w:t xml:space="preserve"> версии не ниже 6.1 с возможностью обновления до новых версий ядра (в соответствии с документацией на продукт).</w:t>
      </w:r>
    </w:p>
    <w:p w:rsidR="00E3663D" w:rsidRPr="0041542B" w:rsidRDefault="0009635B">
      <w:r w:rsidRPr="0041542B">
        <w:t>2.3. Операционная система долж</w:t>
      </w:r>
      <w:r w:rsidRPr="0041542B">
        <w:t>на обеспечивать функционал в графическом исполнении:</w:t>
      </w:r>
    </w:p>
    <w:p w:rsidR="00E3663D" w:rsidRPr="0041542B" w:rsidRDefault="0009635B">
      <w:pPr>
        <w:numPr>
          <w:ilvl w:val="0"/>
          <w:numId w:val="1"/>
        </w:numPr>
      </w:pPr>
      <w:r w:rsidRPr="0041542B">
        <w:t>наличие графических средств создания, настройки и управления несколькими репозиториями используемого программного обеспечения со следующим функционалом:</w:t>
      </w:r>
    </w:p>
    <w:p w:rsidR="00E3663D" w:rsidRPr="0041542B" w:rsidRDefault="0009635B">
      <w:pPr>
        <w:numPr>
          <w:ilvl w:val="1"/>
          <w:numId w:val="2"/>
        </w:numPr>
      </w:pPr>
      <w:r w:rsidRPr="0041542B">
        <w:t>проверка зависимостей пакетной базы;</w:t>
      </w:r>
    </w:p>
    <w:p w:rsidR="00E3663D" w:rsidRPr="0041542B" w:rsidRDefault="0009635B">
      <w:pPr>
        <w:numPr>
          <w:ilvl w:val="1"/>
          <w:numId w:val="2"/>
        </w:numPr>
      </w:pPr>
      <w:r w:rsidRPr="0041542B">
        <w:t>автоматическа</w:t>
      </w:r>
      <w:r w:rsidRPr="0041542B">
        <w:t xml:space="preserve">я публикация в сети по протоколам </w:t>
      </w:r>
      <w:proofErr w:type="spellStart"/>
      <w:r w:rsidRPr="0041542B">
        <w:t>http</w:t>
      </w:r>
      <w:proofErr w:type="spellEnd"/>
      <w:r w:rsidRPr="0041542B">
        <w:t xml:space="preserve"> и </w:t>
      </w:r>
      <w:proofErr w:type="spellStart"/>
      <w:r w:rsidRPr="0041542B">
        <w:t>ftp</w:t>
      </w:r>
      <w:proofErr w:type="spellEnd"/>
      <w:r w:rsidRPr="0041542B">
        <w:t>;</w:t>
      </w:r>
    </w:p>
    <w:p w:rsidR="00E3663D" w:rsidRPr="0041542B" w:rsidRDefault="0009635B">
      <w:pPr>
        <w:numPr>
          <w:ilvl w:val="1"/>
          <w:numId w:val="2"/>
        </w:numPr>
      </w:pPr>
      <w:r w:rsidRPr="0041542B">
        <w:t>выбор конкретных репозиториев, из которых будет произведено обновление пакетов;</w:t>
      </w:r>
    </w:p>
    <w:p w:rsidR="00E3663D" w:rsidRPr="0041542B" w:rsidRDefault="0009635B">
      <w:pPr>
        <w:numPr>
          <w:ilvl w:val="0"/>
          <w:numId w:val="1"/>
        </w:numPr>
      </w:pPr>
      <w:r w:rsidRPr="0041542B">
        <w:t>наличие средств подключения к операционной системе по протоколу RDP, со следующими возможностями по умолчанию:</w:t>
      </w:r>
    </w:p>
    <w:p w:rsidR="00E3663D" w:rsidRPr="0041542B" w:rsidRDefault="0009635B">
      <w:pPr>
        <w:numPr>
          <w:ilvl w:val="1"/>
          <w:numId w:val="3"/>
        </w:numPr>
      </w:pPr>
      <w:r w:rsidRPr="0041542B">
        <w:t>вход в сессию локал</w:t>
      </w:r>
      <w:r w:rsidRPr="0041542B">
        <w:t>ьно, а затем подключение к этой сессии удаленно с автоматической блокировкой доступа к сессии локально и возможностью одновременной работы локально в графической сессии из-под другого пользователя;</w:t>
      </w:r>
    </w:p>
    <w:p w:rsidR="00E3663D" w:rsidRPr="0041542B" w:rsidRDefault="0009635B">
      <w:pPr>
        <w:numPr>
          <w:ilvl w:val="1"/>
          <w:numId w:val="3"/>
        </w:numPr>
      </w:pPr>
      <w:r w:rsidRPr="0041542B">
        <w:t xml:space="preserve">вход в сессию удаленно, а затем подключение к этой сессии </w:t>
      </w:r>
      <w:r w:rsidRPr="0041542B">
        <w:t>локально при входе в систему с автоматическим отключением удаленного клиента;</w:t>
      </w:r>
    </w:p>
    <w:p w:rsidR="00E3663D" w:rsidRPr="0041542B" w:rsidRDefault="0009635B">
      <w:pPr>
        <w:numPr>
          <w:ilvl w:val="1"/>
          <w:numId w:val="3"/>
        </w:numPr>
      </w:pPr>
      <w:r w:rsidRPr="0041542B">
        <w:rPr>
          <w:color w:val="172B4D"/>
        </w:rPr>
        <w:t>проброс нескольких смарт-карт или токенов (</w:t>
      </w:r>
      <w:proofErr w:type="spellStart"/>
      <w:r w:rsidRPr="0041542B">
        <w:rPr>
          <w:color w:val="172B4D"/>
        </w:rPr>
        <w:t>eToken</w:t>
      </w:r>
      <w:proofErr w:type="spellEnd"/>
      <w:r w:rsidRPr="0041542B">
        <w:rPr>
          <w:color w:val="172B4D"/>
        </w:rPr>
        <w:t xml:space="preserve">, </w:t>
      </w:r>
      <w:proofErr w:type="spellStart"/>
      <w:r w:rsidRPr="0041542B">
        <w:rPr>
          <w:color w:val="172B4D"/>
        </w:rPr>
        <w:t>Рутокен</w:t>
      </w:r>
      <w:proofErr w:type="spellEnd"/>
      <w:r w:rsidRPr="0041542B">
        <w:rPr>
          <w:color w:val="172B4D"/>
        </w:rPr>
        <w:t xml:space="preserve">, </w:t>
      </w:r>
      <w:proofErr w:type="spellStart"/>
      <w:r w:rsidRPr="0041542B">
        <w:rPr>
          <w:color w:val="172B4D"/>
        </w:rPr>
        <w:t>JaCarta</w:t>
      </w:r>
      <w:proofErr w:type="spellEnd"/>
      <w:r w:rsidRPr="0041542B">
        <w:rPr>
          <w:color w:val="172B4D"/>
        </w:rPr>
        <w:t>) с возможностью их одновременного использования на сервере и клиенте.</w:t>
      </w:r>
    </w:p>
    <w:p w:rsidR="00E3663D" w:rsidRDefault="0009635B">
      <w:pPr>
        <w:numPr>
          <w:ilvl w:val="0"/>
          <w:numId w:val="1"/>
        </w:numPr>
      </w:pPr>
      <w:r>
        <w:t>наличие графической утилиты управления д</w:t>
      </w:r>
      <w:r>
        <w:t xml:space="preserve">райверами </w:t>
      </w:r>
      <w:proofErr w:type="spellStart"/>
      <w:r>
        <w:t>nvidia</w:t>
      </w:r>
      <w:proofErr w:type="spellEnd"/>
      <w:r>
        <w:t xml:space="preserve">, </w:t>
      </w:r>
      <w:proofErr w:type="spellStart"/>
      <w:r>
        <w:t>intel</w:t>
      </w:r>
      <w:proofErr w:type="spellEnd"/>
      <w:r>
        <w:t xml:space="preserve">, </w:t>
      </w:r>
      <w:proofErr w:type="spellStart"/>
      <w:r>
        <w:t>amd</w:t>
      </w:r>
      <w:proofErr w:type="spellEnd"/>
      <w:r>
        <w:t xml:space="preserve"> с возможностью выбора драйверов и возможностью восстановления драйверов при неудачной загрузке операционной системы;</w:t>
      </w:r>
    </w:p>
    <w:p w:rsidR="00E3663D" w:rsidRDefault="0009635B">
      <w:pPr>
        <w:numPr>
          <w:ilvl w:val="0"/>
          <w:numId w:val="1"/>
        </w:numPr>
      </w:pPr>
      <w:r>
        <w:t>наличие графических средств настройки выделяемых ресурсов памяти пользователям (квоты);</w:t>
      </w:r>
    </w:p>
    <w:p w:rsidR="00E3663D" w:rsidRDefault="0009635B">
      <w:pPr>
        <w:numPr>
          <w:ilvl w:val="0"/>
          <w:numId w:val="1"/>
        </w:numPr>
      </w:pPr>
      <w:r>
        <w:t>наличие графического и</w:t>
      </w:r>
      <w:r>
        <w:t>нструмента для просмотра и редактирования значения переменных окружения (просматривать текущие переменные, изменять значение и описание переменных, удалять и объявлять переменные);</w:t>
      </w:r>
    </w:p>
    <w:p w:rsidR="00E3663D" w:rsidRDefault="0009635B">
      <w:pPr>
        <w:numPr>
          <w:ilvl w:val="0"/>
          <w:numId w:val="1"/>
        </w:numPr>
      </w:pPr>
      <w:r>
        <w:lastRenderedPageBreak/>
        <w:t>наличие графических средств настройки и изменения ориентации экрана в ручно</w:t>
      </w:r>
      <w:r>
        <w:t>м или автоматическом режиме, с возможностью калибровки поворота, а также задания ориентации по умолчанию;</w:t>
      </w:r>
    </w:p>
    <w:p w:rsidR="00E3663D" w:rsidRDefault="0009635B">
      <w:pPr>
        <w:numPr>
          <w:ilvl w:val="0"/>
          <w:numId w:val="1"/>
        </w:numPr>
      </w:pPr>
      <w:r>
        <w:t xml:space="preserve">наличие графического инструмента управления регистрацией событий, включающего в себя управление сервисом системных событий, настройку ротации событий </w:t>
      </w:r>
      <w:r>
        <w:t>и настройку параметров сбора системных событий, наличие графического средства просмотра системных событий;</w:t>
      </w:r>
    </w:p>
    <w:p w:rsidR="00E3663D" w:rsidRDefault="0009635B">
      <w:pPr>
        <w:numPr>
          <w:ilvl w:val="0"/>
          <w:numId w:val="1"/>
        </w:numPr>
      </w:pPr>
      <w:r>
        <w:t>наличие графических средств настройки сохранения и восстановления сессии пользователя (восстановление при старте запущенных программ и их расположени</w:t>
      </w:r>
      <w:r>
        <w:t>я после полного отключения электропитания автоматизированного рабочего места);</w:t>
      </w:r>
    </w:p>
    <w:p w:rsidR="00E3663D" w:rsidRDefault="0009635B">
      <w:pPr>
        <w:numPr>
          <w:ilvl w:val="0"/>
          <w:numId w:val="1"/>
        </w:numPr>
      </w:pPr>
      <w:r>
        <w:t>наличие графических средств настройки потребления электроэнергии (яркость экрана, потухание, выключение монитора, переход в ждущий режим, сон и гибернацию) в случае изменения на</w:t>
      </w:r>
      <w:r>
        <w:t>строек электропитания (питание от сети, питание от батареи, низкий заряд батареи);</w:t>
      </w:r>
    </w:p>
    <w:p w:rsidR="00E3663D" w:rsidRDefault="0009635B">
      <w:pPr>
        <w:numPr>
          <w:ilvl w:val="0"/>
          <w:numId w:val="1"/>
        </w:numPr>
      </w:pPr>
      <w:r>
        <w:t xml:space="preserve">наличие графических средств монтирования </w:t>
      </w:r>
      <w:proofErr w:type="spellStart"/>
      <w:r>
        <w:t>usb</w:t>
      </w:r>
      <w:proofErr w:type="spellEnd"/>
      <w:r>
        <w:t xml:space="preserve"> устройств по сети (</w:t>
      </w:r>
      <w:proofErr w:type="spellStart"/>
      <w:r>
        <w:t>usbip</w:t>
      </w:r>
      <w:proofErr w:type="spellEnd"/>
      <w:r>
        <w:t xml:space="preserve"> или аналог) для подключения к нескольким персональным компьютерам;</w:t>
      </w:r>
    </w:p>
    <w:p w:rsidR="00E3663D" w:rsidRDefault="0009635B">
      <w:pPr>
        <w:numPr>
          <w:ilvl w:val="0"/>
          <w:numId w:val="1"/>
        </w:numPr>
      </w:pPr>
      <w:r>
        <w:t>наличие графических средств настройк</w:t>
      </w:r>
      <w:r>
        <w:t>и одновременной работы нескольких сотрудников на одном персональном компьютере с разделяемыми профилями;</w:t>
      </w:r>
    </w:p>
    <w:p w:rsidR="00E3663D" w:rsidRDefault="0009635B">
      <w:pPr>
        <w:numPr>
          <w:ilvl w:val="0"/>
          <w:numId w:val="1"/>
        </w:numPr>
      </w:pPr>
      <w:r>
        <w:t>наличие графических средств создания системных отчётов, предназначенных для сбора, сжатия, сохранения и для отправки в службу сопровождения диагностиче</w:t>
      </w:r>
      <w:r>
        <w:t>ских данных о работе системы;</w:t>
      </w:r>
    </w:p>
    <w:p w:rsidR="00E3663D" w:rsidRDefault="0009635B">
      <w:pPr>
        <w:numPr>
          <w:ilvl w:val="0"/>
          <w:numId w:val="1"/>
        </w:numPr>
      </w:pPr>
      <w:r>
        <w:t>наличие графических средств запуска работы с удалёнными, отдельными и вложенными графическими сессиями;</w:t>
      </w:r>
    </w:p>
    <w:p w:rsidR="00E3663D" w:rsidRDefault="0009635B">
      <w:pPr>
        <w:numPr>
          <w:ilvl w:val="0"/>
          <w:numId w:val="1"/>
        </w:numPr>
      </w:pPr>
      <w:r>
        <w:t xml:space="preserve">наличие графических средств настройки планирования времени завершения работы без участия пользователя (завершение сессии, </w:t>
      </w:r>
      <w:r>
        <w:t>выключение автоматизированного рабочего места, перехода в энергосберегающие режимы) с настройкой уведомления о событии;</w:t>
      </w:r>
    </w:p>
    <w:p w:rsidR="00E3663D" w:rsidRDefault="0009635B">
      <w:pPr>
        <w:numPr>
          <w:ilvl w:val="0"/>
          <w:numId w:val="1"/>
        </w:numPr>
      </w:pPr>
      <w:r>
        <w:t>наличие графических средств запуска приложений с изменением приоритета выполнения с возможностью запуска от имени другого пользователя;</w:t>
      </w:r>
    </w:p>
    <w:p w:rsidR="00E3663D" w:rsidRDefault="0009635B">
      <w:pPr>
        <w:numPr>
          <w:ilvl w:val="0"/>
          <w:numId w:val="1"/>
        </w:numPr>
      </w:pPr>
      <w:r>
        <w:t>наличие графических средств настройки параметров загрузчика операционной системы (загружаемая операционная система по умолчанию, передаваемые параметры ядра, таймаут для ожидания действий пользователя, выбора источника ввода данных при загрузке, выбор терм</w:t>
      </w:r>
      <w:r>
        <w:t>инала для вывода информации);</w:t>
      </w:r>
    </w:p>
    <w:p w:rsidR="00E3663D" w:rsidRDefault="0009635B">
      <w:pPr>
        <w:numPr>
          <w:ilvl w:val="0"/>
          <w:numId w:val="1"/>
        </w:numPr>
      </w:pPr>
      <w:r>
        <w:t>наличие графических средств расчёта контрольных сумм файлов и их сравнения;</w:t>
      </w:r>
    </w:p>
    <w:p w:rsidR="00E3663D" w:rsidRDefault="0009635B">
      <w:pPr>
        <w:numPr>
          <w:ilvl w:val="0"/>
          <w:numId w:val="1"/>
        </w:numPr>
      </w:pPr>
      <w:r>
        <w:t>наличие графических средств работы с архивами (</w:t>
      </w:r>
      <w:proofErr w:type="spellStart"/>
      <w:r>
        <w:t>zip</w:t>
      </w:r>
      <w:proofErr w:type="spellEnd"/>
      <w:r>
        <w:t xml:space="preserve">, </w:t>
      </w:r>
      <w:proofErr w:type="spellStart"/>
      <w:r>
        <w:t>rar</w:t>
      </w:r>
      <w:proofErr w:type="spellEnd"/>
      <w:r>
        <w:t xml:space="preserve">, 7zip, </w:t>
      </w:r>
      <w:proofErr w:type="spellStart"/>
      <w:r>
        <w:t>tar</w:t>
      </w:r>
      <w:proofErr w:type="spellEnd"/>
      <w:r>
        <w:t xml:space="preserve">, </w:t>
      </w:r>
      <w:proofErr w:type="spellStart"/>
      <w:r>
        <w:t>tgz</w:t>
      </w:r>
      <w:proofErr w:type="spellEnd"/>
      <w:r>
        <w:t xml:space="preserve">, tar.gz, tar.bz, </w:t>
      </w:r>
      <w:proofErr w:type="spellStart"/>
      <w:r>
        <w:t>tar.xz</w:t>
      </w:r>
      <w:proofErr w:type="spellEnd"/>
      <w:r>
        <w:t xml:space="preserve">, </w:t>
      </w:r>
      <w:proofErr w:type="spellStart"/>
      <w:r>
        <w:t>iso</w:t>
      </w:r>
      <w:proofErr w:type="spellEnd"/>
      <w:r>
        <w:t>);</w:t>
      </w:r>
    </w:p>
    <w:p w:rsidR="00E3663D" w:rsidRDefault="0009635B">
      <w:pPr>
        <w:numPr>
          <w:ilvl w:val="0"/>
          <w:numId w:val="1"/>
        </w:numPr>
      </w:pPr>
      <w:r>
        <w:t>наличие графических средств для оповещения поль</w:t>
      </w:r>
      <w:r>
        <w:t>зователя о конфликте IP-адресов при подключении к сети;</w:t>
      </w:r>
    </w:p>
    <w:p w:rsidR="00E3663D" w:rsidRDefault="0009635B">
      <w:pPr>
        <w:numPr>
          <w:ilvl w:val="0"/>
          <w:numId w:val="1"/>
        </w:numPr>
      </w:pPr>
      <w:r>
        <w:t>наличие графических средств настройки системы, в том числе:</w:t>
      </w:r>
    </w:p>
    <w:p w:rsidR="00E3663D" w:rsidRDefault="0009635B">
      <w:pPr>
        <w:numPr>
          <w:ilvl w:val="1"/>
          <w:numId w:val="4"/>
        </w:numPr>
      </w:pPr>
      <w:r>
        <w:t>установки и синхронизация времени;</w:t>
      </w:r>
    </w:p>
    <w:p w:rsidR="00E3663D" w:rsidRDefault="0009635B">
      <w:pPr>
        <w:numPr>
          <w:ilvl w:val="1"/>
          <w:numId w:val="4"/>
        </w:numPr>
      </w:pPr>
      <w:r>
        <w:t>управления пользователями;</w:t>
      </w:r>
    </w:p>
    <w:p w:rsidR="00E3663D" w:rsidRDefault="0009635B">
      <w:pPr>
        <w:numPr>
          <w:ilvl w:val="1"/>
          <w:numId w:val="4"/>
        </w:numPr>
      </w:pPr>
      <w:r>
        <w:t>просмотра системных журналов;</w:t>
      </w:r>
    </w:p>
    <w:p w:rsidR="00E3663D" w:rsidRDefault="0009635B">
      <w:pPr>
        <w:numPr>
          <w:ilvl w:val="1"/>
          <w:numId w:val="4"/>
        </w:numPr>
      </w:pPr>
      <w:r>
        <w:t>настройки и обслуживания принтеров;</w:t>
      </w:r>
    </w:p>
    <w:p w:rsidR="00E3663D" w:rsidRDefault="0009635B">
      <w:pPr>
        <w:numPr>
          <w:ilvl w:val="0"/>
          <w:numId w:val="1"/>
        </w:numPr>
      </w:pPr>
      <w:r>
        <w:lastRenderedPageBreak/>
        <w:t>наличие граф</w:t>
      </w:r>
      <w:r>
        <w:t>ических средств настройки цветового баланса для каждого монитора по отдельности;</w:t>
      </w:r>
    </w:p>
    <w:p w:rsidR="00E3663D" w:rsidRDefault="0009635B">
      <w:pPr>
        <w:numPr>
          <w:ilvl w:val="0"/>
          <w:numId w:val="1"/>
        </w:numPr>
      </w:pPr>
      <w:r>
        <w:t>наличие возможности присвоить пользовательские наименования звуковым устройствам при помощи графического интерфейса;</w:t>
      </w:r>
    </w:p>
    <w:p w:rsidR="00E3663D" w:rsidRDefault="0009635B">
      <w:pPr>
        <w:numPr>
          <w:ilvl w:val="0"/>
          <w:numId w:val="1"/>
        </w:numPr>
      </w:pPr>
      <w:r>
        <w:t>наличие графических средств ввода в домен, в том числе с в</w:t>
      </w:r>
      <w:r>
        <w:t xml:space="preserve">озможностью добавить компьютер в нужное подразделение (OU, </w:t>
      </w:r>
      <w:proofErr w:type="spellStart"/>
      <w:r>
        <w:t>Organizational</w:t>
      </w:r>
      <w:proofErr w:type="spellEnd"/>
      <w:r>
        <w:t xml:space="preserve"> </w:t>
      </w:r>
      <w:proofErr w:type="spellStart"/>
      <w:r>
        <w:t>Unit</w:t>
      </w:r>
      <w:proofErr w:type="spellEnd"/>
      <w:r>
        <w:t xml:space="preserve">) для клиента </w:t>
      </w:r>
      <w:proofErr w:type="spellStart"/>
      <w:r>
        <w:t>Active</w:t>
      </w:r>
      <w:proofErr w:type="spellEnd"/>
      <w:r>
        <w:t xml:space="preserve"> </w:t>
      </w:r>
      <w:proofErr w:type="spellStart"/>
      <w:r>
        <w:t>Directory</w:t>
      </w:r>
      <w:proofErr w:type="spellEnd"/>
      <w:r>
        <w:t>;</w:t>
      </w:r>
    </w:p>
    <w:p w:rsidR="00E3663D" w:rsidRDefault="0009635B">
      <w:pPr>
        <w:numPr>
          <w:ilvl w:val="0"/>
          <w:numId w:val="1"/>
        </w:numPr>
      </w:pPr>
      <w:r>
        <w:t>наличие графического центра уведомлений на рабочем столе с следующими возможностями:</w:t>
      </w:r>
    </w:p>
    <w:p w:rsidR="00E3663D" w:rsidRDefault="0009635B">
      <w:pPr>
        <w:numPr>
          <w:ilvl w:val="1"/>
          <w:numId w:val="5"/>
        </w:numPr>
      </w:pPr>
      <w:r>
        <w:t>настройка расположения уведомлений;</w:t>
      </w:r>
    </w:p>
    <w:p w:rsidR="00E3663D" w:rsidRDefault="0009635B">
      <w:pPr>
        <w:numPr>
          <w:ilvl w:val="1"/>
          <w:numId w:val="5"/>
        </w:numPr>
      </w:pPr>
      <w:r>
        <w:t>возможность индивидуальны</w:t>
      </w:r>
      <w:r>
        <w:t>х настроек для конкретных приложений;</w:t>
      </w:r>
    </w:p>
    <w:p w:rsidR="00E3663D" w:rsidRDefault="0009635B">
      <w:pPr>
        <w:numPr>
          <w:ilvl w:val="1"/>
          <w:numId w:val="5"/>
        </w:numPr>
      </w:pPr>
      <w:r>
        <w:t>настройка отображения уведомлений на экране блокировке и при разблокировки;</w:t>
      </w:r>
    </w:p>
    <w:p w:rsidR="00E3663D" w:rsidRDefault="0009635B">
      <w:pPr>
        <w:numPr>
          <w:ilvl w:val="0"/>
          <w:numId w:val="1"/>
        </w:numPr>
      </w:pPr>
      <w:r>
        <w:t>наличие графических инструментов глобального поиска по расположению, содержимому, времени создания или изменения, размеру файла, с отображение</w:t>
      </w:r>
      <w:r>
        <w:t>м результатов поискового запроса в интерактивном окне со следующими возможностями:</w:t>
      </w:r>
    </w:p>
    <w:p w:rsidR="00E3663D" w:rsidRDefault="0009635B">
      <w:pPr>
        <w:numPr>
          <w:ilvl w:val="1"/>
          <w:numId w:val="6"/>
        </w:numPr>
      </w:pPr>
      <w:r>
        <w:t>группировки и фильтрации результатов по найденным категориям (файлы, приложения, папки, архивы);</w:t>
      </w:r>
    </w:p>
    <w:p w:rsidR="00E3663D" w:rsidRDefault="0009635B">
      <w:pPr>
        <w:numPr>
          <w:ilvl w:val="1"/>
          <w:numId w:val="6"/>
        </w:numPr>
      </w:pPr>
      <w:r>
        <w:t>отображения свойств найденных файлов (имя, тип, путь, размер);</w:t>
      </w:r>
    </w:p>
    <w:p w:rsidR="00E3663D" w:rsidRDefault="0009635B">
      <w:pPr>
        <w:numPr>
          <w:ilvl w:val="0"/>
          <w:numId w:val="1"/>
        </w:numPr>
      </w:pPr>
      <w:r>
        <w:t xml:space="preserve">наличие </w:t>
      </w:r>
      <w:r>
        <w:t>графического инструмента для настройки частот процессора.</w:t>
      </w:r>
    </w:p>
    <w:p w:rsidR="00E3663D" w:rsidRDefault="0009635B">
      <w:r>
        <w:t>2.4. Операционная система должна поддерживать следующий функционал:</w:t>
      </w:r>
    </w:p>
    <w:p w:rsidR="00E3663D" w:rsidRDefault="0009635B">
      <w:pPr>
        <w:numPr>
          <w:ilvl w:val="0"/>
          <w:numId w:val="7"/>
        </w:numPr>
      </w:pPr>
      <w:r>
        <w:t>графический интерфейс, адаптированный под использование на портативных устройствах с поддержкой управления настройками системы, пр</w:t>
      </w:r>
      <w:r>
        <w:t xml:space="preserve">иложениями и сервисами (включая контекстные меню) с помощью </w:t>
      </w:r>
      <w:proofErr w:type="spellStart"/>
      <w:r>
        <w:t>touchscreen</w:t>
      </w:r>
      <w:proofErr w:type="spellEnd"/>
      <w:r>
        <w:t xml:space="preserve"> (сенсорный экран) с возможностью автоматического отключения при подключении мышки;</w:t>
      </w:r>
    </w:p>
    <w:p w:rsidR="00E3663D" w:rsidRDefault="0009635B">
      <w:pPr>
        <w:numPr>
          <w:ilvl w:val="0"/>
          <w:numId w:val="7"/>
        </w:numPr>
      </w:pPr>
      <w:r>
        <w:t xml:space="preserve">возможность подключения к сети </w:t>
      </w:r>
      <w:proofErr w:type="spellStart"/>
      <w:r>
        <w:t>wi-fi</w:t>
      </w:r>
      <w:proofErr w:type="spellEnd"/>
      <w:r>
        <w:t xml:space="preserve"> до входа в систему, а также аутентификация в сети </w:t>
      </w:r>
      <w:proofErr w:type="spellStart"/>
      <w:r>
        <w:t>wi-fi</w:t>
      </w:r>
      <w:proofErr w:type="spellEnd"/>
      <w:r>
        <w:t xml:space="preserve"> с исполь</w:t>
      </w:r>
      <w:r>
        <w:t>зованием смарт-карты;</w:t>
      </w:r>
    </w:p>
    <w:p w:rsidR="00E3663D" w:rsidRDefault="0009635B">
      <w:pPr>
        <w:numPr>
          <w:ilvl w:val="0"/>
          <w:numId w:val="7"/>
        </w:numPr>
      </w:pPr>
      <w:r>
        <w:t>наличие в репозитории операционной системы браузера из единого реестра российских программ для электронных вычислительных машин и баз данных;</w:t>
      </w:r>
    </w:p>
    <w:p w:rsidR="00E3663D" w:rsidRDefault="0009635B">
      <w:pPr>
        <w:numPr>
          <w:ilvl w:val="0"/>
          <w:numId w:val="7"/>
        </w:numPr>
      </w:pPr>
      <w:r>
        <w:t>идентификацию и аутентификацию пользователей;</w:t>
      </w:r>
    </w:p>
    <w:p w:rsidR="00E3663D" w:rsidRDefault="0009635B">
      <w:pPr>
        <w:numPr>
          <w:ilvl w:val="0"/>
          <w:numId w:val="7"/>
        </w:numPr>
      </w:pPr>
      <w:r>
        <w:t>дискреционное разграничение доступа;</w:t>
      </w:r>
    </w:p>
    <w:p w:rsidR="00E3663D" w:rsidRDefault="0009635B">
      <w:pPr>
        <w:numPr>
          <w:ilvl w:val="0"/>
          <w:numId w:val="7"/>
        </w:numPr>
      </w:pPr>
      <w:r>
        <w:t xml:space="preserve">возможность ввода </w:t>
      </w:r>
      <w:proofErr w:type="spellStart"/>
      <w:r>
        <w:t>аутентификационных</w:t>
      </w:r>
      <w:proofErr w:type="spellEnd"/>
      <w:r>
        <w:t xml:space="preserve"> данных пользователя при входе в систему и при разблокировке экрана с использованием виртуальной клавиатуры без необходимости дополнительных настроек.</w:t>
      </w:r>
    </w:p>
    <w:p w:rsidR="00E3663D" w:rsidRDefault="0009635B">
      <w:r>
        <w:t>2.5. Операционная система должна обеспечивать поддержку файловых сист</w:t>
      </w:r>
      <w:r>
        <w:t>ем и сетевых протоколов:</w:t>
      </w:r>
    </w:p>
    <w:p w:rsidR="00E3663D" w:rsidRDefault="0009635B">
      <w:pPr>
        <w:numPr>
          <w:ilvl w:val="0"/>
          <w:numId w:val="8"/>
        </w:numPr>
      </w:pPr>
      <w:r>
        <w:t xml:space="preserve">ext2/3/4, </w:t>
      </w:r>
      <w:proofErr w:type="spellStart"/>
      <w:r>
        <w:t>fat</w:t>
      </w:r>
      <w:proofErr w:type="spellEnd"/>
      <w:r>
        <w:t xml:space="preserve">, </w:t>
      </w:r>
      <w:proofErr w:type="spellStart"/>
      <w:r>
        <w:t>ntfs</w:t>
      </w:r>
      <w:proofErr w:type="spellEnd"/>
      <w:r>
        <w:t>, XFS, ZFS, BTRFS;</w:t>
      </w:r>
    </w:p>
    <w:p w:rsidR="00E3663D" w:rsidRDefault="0009635B">
      <w:pPr>
        <w:numPr>
          <w:ilvl w:val="0"/>
          <w:numId w:val="8"/>
        </w:numPr>
      </w:pPr>
      <w:r>
        <w:t>TCP/IP, DHCP, DNS, FTP, TFTP, SMTP, IMAP, HTTP(S), NTP, SSH, NFS, SMB;</w:t>
      </w:r>
    </w:p>
    <w:p w:rsidR="00E3663D" w:rsidRDefault="0009635B">
      <w:pPr>
        <w:numPr>
          <w:ilvl w:val="0"/>
          <w:numId w:val="8"/>
        </w:numPr>
      </w:pPr>
      <w:r>
        <w:t>поддержка стандарта ISO9660;</w:t>
      </w:r>
    </w:p>
    <w:p w:rsidR="00E3663D" w:rsidRDefault="0009635B">
      <w:pPr>
        <w:numPr>
          <w:ilvl w:val="0"/>
          <w:numId w:val="8"/>
        </w:numPr>
      </w:pPr>
      <w:r>
        <w:lastRenderedPageBreak/>
        <w:t xml:space="preserve">наличие средств подключения ресурсов </w:t>
      </w:r>
      <w:proofErr w:type="spellStart"/>
      <w:r>
        <w:t>WebDAV</w:t>
      </w:r>
      <w:proofErr w:type="spellEnd"/>
      <w:r>
        <w:t xml:space="preserve"> в качестве локальной файловой системы для возможн</w:t>
      </w:r>
      <w:r>
        <w:t>ости использования их стандартными приложениями операционной системы.</w:t>
      </w:r>
    </w:p>
    <w:p w:rsidR="00E3663D" w:rsidRDefault="0009635B">
      <w:r>
        <w:rPr>
          <w:color w:val="172B4D"/>
        </w:rPr>
        <w:t>2.6. Операционная система должна обеспечивать возможность создания точек восстановления (</w:t>
      </w:r>
      <w:proofErr w:type="spellStart"/>
      <w:r>
        <w:rPr>
          <w:color w:val="172B4D"/>
        </w:rPr>
        <w:t>снапшотов</w:t>
      </w:r>
      <w:proofErr w:type="spellEnd"/>
      <w:r>
        <w:rPr>
          <w:color w:val="172B4D"/>
        </w:rPr>
        <w:t>) для последующего возвращения системы к исходному состоянию в случае сбоя.</w:t>
      </w:r>
    </w:p>
    <w:p w:rsidR="00E3663D" w:rsidRDefault="0009635B">
      <w:r>
        <w:rPr>
          <w:color w:val="172B4D"/>
        </w:rPr>
        <w:t>2.7. Операци</w:t>
      </w:r>
      <w:r>
        <w:rPr>
          <w:color w:val="172B4D"/>
        </w:rPr>
        <w:t>онная система должна обеспечивать среду функционирования для сертифицированных средств криптографической защиты информации, предназначенных для создания и проверки электронной подписи.</w:t>
      </w:r>
    </w:p>
    <w:p w:rsidR="00E3663D" w:rsidRDefault="0009635B">
      <w:r>
        <w:t>2.8. Установщик операционной системы должен иметь следующий функционал:</w:t>
      </w:r>
    </w:p>
    <w:p w:rsidR="00E3663D" w:rsidRDefault="0009635B">
      <w:pPr>
        <w:numPr>
          <w:ilvl w:val="0"/>
          <w:numId w:val="9"/>
        </w:numPr>
      </w:pPr>
      <w:r>
        <w:t xml:space="preserve">обеспечивать возможность запуска VNC сервера для удаленного подключения к клиентским машинам и управления ими как на этапе загрузки с установочного диска в главном меню программы установки, так и непосредственно в </w:t>
      </w:r>
      <w:proofErr w:type="spellStart"/>
      <w:r>
        <w:t>LiveCD</w:t>
      </w:r>
      <w:proofErr w:type="spellEnd"/>
      <w:r>
        <w:t>;</w:t>
      </w:r>
    </w:p>
    <w:p w:rsidR="00E3663D" w:rsidRDefault="0009635B">
      <w:pPr>
        <w:numPr>
          <w:ilvl w:val="0"/>
          <w:numId w:val="9"/>
        </w:numPr>
      </w:pPr>
      <w:r>
        <w:t>возможность автоматической устано</w:t>
      </w:r>
      <w:r>
        <w:t>вки при помощи файла конфигурации формата .</w:t>
      </w:r>
      <w:proofErr w:type="spellStart"/>
      <w:r>
        <w:t>yaml</w:t>
      </w:r>
      <w:proofErr w:type="spellEnd"/>
      <w:r>
        <w:t>;</w:t>
      </w:r>
    </w:p>
    <w:p w:rsidR="00E3663D" w:rsidRDefault="0009635B">
      <w:pPr>
        <w:numPr>
          <w:ilvl w:val="0"/>
          <w:numId w:val="9"/>
        </w:numPr>
      </w:pPr>
      <w:r>
        <w:t>возможность задания параметров для администратора и нескольких локальных пользователей;</w:t>
      </w:r>
    </w:p>
    <w:p w:rsidR="00E3663D" w:rsidRDefault="0009635B">
      <w:pPr>
        <w:numPr>
          <w:ilvl w:val="0"/>
          <w:numId w:val="9"/>
        </w:numPr>
      </w:pPr>
      <w:r>
        <w:t>предоставлять возможность установки любых пакетов из репозитория операционной системы во время установки;</w:t>
      </w:r>
    </w:p>
    <w:p w:rsidR="00E3663D" w:rsidRDefault="0009635B">
      <w:r>
        <w:t>2.9. Операцио</w:t>
      </w:r>
      <w:r>
        <w:t>нная система должна предоставлять инструмент для обновления между мажорными версиями с сохранением настроек операционной системы и ПО.</w:t>
      </w:r>
    </w:p>
    <w:p w:rsidR="00E3663D" w:rsidRDefault="0009635B">
      <w:r>
        <w:t>2.10. Операционная система должна предоставлять средства для локальной виртуализации (виртуальные машины, созданные на ра</w:t>
      </w:r>
      <w:r>
        <w:t>бочей станции или удаленном сервере и используемые в однопользовательском режиме) с графическим интерфейсом управления и возможностью группировать отображаемые виртуальные машины.</w:t>
      </w:r>
    </w:p>
    <w:p w:rsidR="00E3663D" w:rsidRDefault="0009635B">
      <w:r>
        <w:rPr>
          <w:color w:val="172B4D"/>
        </w:rPr>
        <w:t>2.11. Операционная система должна предоставлять специальные возможности:</w:t>
      </w:r>
    </w:p>
    <w:p w:rsidR="00E3663D" w:rsidRDefault="0009635B">
      <w:pPr>
        <w:numPr>
          <w:ilvl w:val="0"/>
          <w:numId w:val="10"/>
        </w:numPr>
      </w:pPr>
      <w:r>
        <w:rPr>
          <w:color w:val="172B4D"/>
        </w:rPr>
        <w:t>экр</w:t>
      </w:r>
      <w:r>
        <w:rPr>
          <w:color w:val="172B4D"/>
        </w:rPr>
        <w:t>анный диктор и синтезатор речи для русского языка;</w:t>
      </w:r>
    </w:p>
    <w:p w:rsidR="00E3663D" w:rsidRDefault="0009635B">
      <w:pPr>
        <w:numPr>
          <w:ilvl w:val="0"/>
          <w:numId w:val="10"/>
        </w:numPr>
      </w:pPr>
      <w:r>
        <w:rPr>
          <w:color w:val="172B4D"/>
        </w:rPr>
        <w:t>голосовой ввод;</w:t>
      </w:r>
    </w:p>
    <w:p w:rsidR="00E3663D" w:rsidRDefault="0009635B">
      <w:pPr>
        <w:numPr>
          <w:ilvl w:val="0"/>
          <w:numId w:val="10"/>
        </w:numPr>
      </w:pPr>
      <w:r>
        <w:rPr>
          <w:color w:val="172B4D"/>
        </w:rPr>
        <w:t>настройка визуальных и звуковых уведомлений на события, связанные со специальными возможностям;</w:t>
      </w:r>
    </w:p>
    <w:p w:rsidR="00E3663D" w:rsidRDefault="0009635B">
      <w:pPr>
        <w:numPr>
          <w:ilvl w:val="0"/>
          <w:numId w:val="10"/>
        </w:numPr>
      </w:pPr>
      <w:r>
        <w:rPr>
          <w:color w:val="172B4D"/>
        </w:rPr>
        <w:t>настройка залипающих, замедленных и прыгающих клавиши;</w:t>
      </w:r>
    </w:p>
    <w:p w:rsidR="00E3663D" w:rsidRDefault="0009635B">
      <w:pPr>
        <w:numPr>
          <w:ilvl w:val="0"/>
          <w:numId w:val="10"/>
        </w:numPr>
      </w:pPr>
      <w:r>
        <w:rPr>
          <w:color w:val="172B4D"/>
        </w:rPr>
        <w:t>настройка управления курсором мыши с п</w:t>
      </w:r>
      <w:r>
        <w:rPr>
          <w:color w:val="172B4D"/>
        </w:rPr>
        <w:t>омощью цифровой клавиатуры.</w:t>
      </w:r>
    </w:p>
    <w:p w:rsidR="00E3663D" w:rsidRDefault="0009635B">
      <w:r>
        <w:rPr>
          <w:color w:val="172B4D"/>
        </w:rPr>
        <w:t>2.12. </w:t>
      </w:r>
      <w:r>
        <w:t>Дополнительные функциональные компоненты:</w:t>
      </w:r>
    </w:p>
    <w:p w:rsidR="00E3663D" w:rsidRDefault="0009635B">
      <w:pPr>
        <w:numPr>
          <w:ilvl w:val="0"/>
          <w:numId w:val="11"/>
        </w:numPr>
      </w:pPr>
      <w:r>
        <w:t>клиентское ПО, для осуществления подключения по протоколу RDP;</w:t>
      </w:r>
    </w:p>
    <w:p w:rsidR="00E3663D" w:rsidRDefault="0009635B">
      <w:pPr>
        <w:numPr>
          <w:ilvl w:val="0"/>
          <w:numId w:val="11"/>
        </w:numPr>
      </w:pPr>
      <w:r>
        <w:t>агенты служб централизованного управления системой;</w:t>
      </w:r>
    </w:p>
    <w:p w:rsidR="00E3663D" w:rsidRDefault="0009635B">
      <w:pPr>
        <w:numPr>
          <w:ilvl w:val="0"/>
          <w:numId w:val="11"/>
        </w:numPr>
      </w:pPr>
      <w:r>
        <w:t>приложение для сканирования документов с возможностью пропуска пу</w:t>
      </w:r>
      <w:r>
        <w:t>стых страниц и с сохранением размера области сканирования;</w:t>
      </w:r>
    </w:p>
    <w:p w:rsidR="00E3663D" w:rsidRDefault="0009635B">
      <w:pPr>
        <w:numPr>
          <w:ilvl w:val="0"/>
          <w:numId w:val="11"/>
        </w:numPr>
      </w:pPr>
      <w:r>
        <w:t>средство просмотра и редактирования файлов .</w:t>
      </w:r>
      <w:proofErr w:type="spellStart"/>
      <w:r>
        <w:t>pdf</w:t>
      </w:r>
      <w:proofErr w:type="spellEnd"/>
      <w:r>
        <w:t>;</w:t>
      </w:r>
    </w:p>
    <w:p w:rsidR="00E3663D" w:rsidRDefault="0009635B">
      <w:pPr>
        <w:numPr>
          <w:ilvl w:val="0"/>
          <w:numId w:val="11"/>
        </w:numPr>
      </w:pPr>
      <w:r>
        <w:t>средство для эмуляции запуска исполняемых файлов .</w:t>
      </w:r>
      <w:proofErr w:type="spellStart"/>
      <w:r>
        <w:t>exe</w:t>
      </w:r>
      <w:proofErr w:type="spellEnd"/>
      <w:r>
        <w:t>;</w:t>
      </w:r>
    </w:p>
    <w:p w:rsidR="00E3663D" w:rsidRDefault="0009635B">
      <w:pPr>
        <w:numPr>
          <w:ilvl w:val="0"/>
          <w:numId w:val="11"/>
        </w:numPr>
      </w:pPr>
      <w:r>
        <w:t>средства просмотра и редактирования графики и изображений;</w:t>
      </w:r>
    </w:p>
    <w:p w:rsidR="00E3663D" w:rsidRDefault="0009635B">
      <w:pPr>
        <w:numPr>
          <w:ilvl w:val="0"/>
          <w:numId w:val="11"/>
        </w:numPr>
      </w:pPr>
      <w:r>
        <w:t>средство оптического распознавания</w:t>
      </w:r>
      <w:r>
        <w:t xml:space="preserve"> символов.</w:t>
      </w:r>
    </w:p>
    <w:p w:rsidR="00E3663D" w:rsidRDefault="0009635B">
      <w:pPr>
        <w:pStyle w:val="1"/>
      </w:pPr>
      <w:bookmarkStart w:id="5" w:name="scroll-bookmark-5"/>
      <w:r>
        <w:lastRenderedPageBreak/>
        <w:t>3. Правовая безопасность</w:t>
      </w:r>
      <w:bookmarkEnd w:id="5"/>
    </w:p>
    <w:p w:rsidR="00E3663D" w:rsidRDefault="0009635B">
      <w:r>
        <w:t xml:space="preserve">Документом, подтверждающим право на поставку лицензий, является наличие действующего </w:t>
      </w:r>
      <w:proofErr w:type="spellStart"/>
      <w:r>
        <w:t>сублицензионного</w:t>
      </w:r>
      <w:proofErr w:type="spellEnd"/>
      <w:r>
        <w:t xml:space="preserve"> договора с разработчиком операционной системы или его партнером.</w:t>
      </w:r>
    </w:p>
    <w:sectPr w:rsidR="00E3663D" w:rsidSect="0041542B">
      <w:pgSz w:w="11906" w:h="16838"/>
      <w:pgMar w:top="1134" w:right="850" w:bottom="1134" w:left="1701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charset w:val="CC"/>
    <w:family w:val="roman"/>
    <w:pitch w:val="variable"/>
    <w:sig w:usb0="A00002EF" w:usb1="5000204B" w:usb2="0000002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Mangal"/>
    <w:charset w:val="00"/>
    <w:family w:val="swiss"/>
    <w:pitch w:val="variable"/>
    <w:sig w:usb0="80008023" w:usb1="00002046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EFB0E0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998FC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646CB4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D1ADEF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7B4E8B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692B2B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4B2C52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91044A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B3A289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hybridMultilevel"/>
    <w:tmpl w:val="00000002"/>
    <w:lvl w:ilvl="0" w:tplc="DC7886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6E5E68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F368C4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2B8DE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D84D3C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8AEDFE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BD07C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4BCB40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CC0F2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hybridMultilevel"/>
    <w:tmpl w:val="00000003"/>
    <w:lvl w:ilvl="0" w:tplc="F5426B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BD451F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408FC0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00898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29857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766819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5AA094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CC8C33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FBA99A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hybridMultilevel"/>
    <w:tmpl w:val="00000004"/>
    <w:lvl w:ilvl="0" w:tplc="F3E425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7B65C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EF0B5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0E4231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A72FB7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A5A7D1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76C066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F7489F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4C8E84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hybridMultilevel"/>
    <w:tmpl w:val="00000005"/>
    <w:lvl w:ilvl="0" w:tplc="08C841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7F30B32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9A6CB0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F94D5B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5FCE6F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37CE2A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B84D65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1524A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DDE5F1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hybridMultilevel"/>
    <w:tmpl w:val="00000006"/>
    <w:lvl w:ilvl="0" w:tplc="94A87B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A4AC02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7608BC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3267B5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FFCD94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BF8B35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9420F2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200073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BF2982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hybridMultilevel"/>
    <w:tmpl w:val="00000007"/>
    <w:lvl w:ilvl="0" w:tplc="9F38A6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5F0A0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586FAE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0D80F3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DF8053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876FFA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CAE752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A327AA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1A8F6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000008"/>
    <w:multiLevelType w:val="hybridMultilevel"/>
    <w:tmpl w:val="00000008"/>
    <w:lvl w:ilvl="0" w:tplc="F482E3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7B8C3C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AAAB59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D3290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27C988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65E3D4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91AC06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4EA2D8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D1AE44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00000009"/>
    <w:multiLevelType w:val="hybridMultilevel"/>
    <w:tmpl w:val="00000009"/>
    <w:lvl w:ilvl="0" w:tplc="E98E7D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020DAF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27A42B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E57456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B163C3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4F0D6A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5E477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E72DA5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B8C5A7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9" w15:restartNumberingAfterBreak="0">
    <w:nsid w:val="0000000A"/>
    <w:multiLevelType w:val="hybridMultilevel"/>
    <w:tmpl w:val="0000000A"/>
    <w:lvl w:ilvl="0" w:tplc="EA7E6E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8BC0C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B5E7F2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DCA57B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4C6105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2B074C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1FA1F3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126FDC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DBCA2C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" w15:restartNumberingAfterBreak="0">
    <w:nsid w:val="0000000B"/>
    <w:multiLevelType w:val="hybridMultilevel"/>
    <w:tmpl w:val="0000000B"/>
    <w:lvl w:ilvl="0" w:tplc="773CA7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71891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7A85E0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AA837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006C2E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CAC1FF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A58318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07AB1D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C6C2BA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97B"/>
    <w:rsid w:val="0009635B"/>
    <w:rsid w:val="002529DD"/>
    <w:rsid w:val="00402E64"/>
    <w:rsid w:val="0041542B"/>
    <w:rsid w:val="0048538B"/>
    <w:rsid w:val="008714B7"/>
    <w:rsid w:val="009B697B"/>
    <w:rsid w:val="009C656C"/>
    <w:rsid w:val="00DA764E"/>
    <w:rsid w:val="00E36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57BEB5-F2E3-4CF8-BAB9-D1F985D54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PT Astra Serif" w:eastAsia="Tahoma" w:hAnsi="PT Astra Serif" w:cs="Noto Sans Devanagari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B697B"/>
    <w:pPr>
      <w:spacing w:after="120" w:line="240" w:lineRule="atLeast"/>
      <w:jc w:val="both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2E64"/>
    <w:pPr>
      <w:keepNext/>
      <w:keepLines/>
      <w:spacing w:before="240" w:after="240"/>
      <w:outlineLvl w:val="0"/>
    </w:pPr>
    <w:rPr>
      <w:rFonts w:eastAsiaTheme="majorEastAsia" w:cs="Mangal"/>
      <w:sz w:val="32"/>
      <w:szCs w:val="29"/>
    </w:rPr>
  </w:style>
  <w:style w:type="paragraph" w:styleId="2">
    <w:name w:val="heading 2"/>
    <w:basedOn w:val="a"/>
    <w:next w:val="a"/>
    <w:link w:val="20"/>
    <w:uiPriority w:val="9"/>
    <w:unhideWhenUsed/>
    <w:qFormat/>
    <w:rsid w:val="00402E64"/>
    <w:pPr>
      <w:keepNext/>
      <w:keepLines/>
      <w:spacing w:before="120"/>
      <w:outlineLvl w:val="1"/>
    </w:pPr>
    <w:rPr>
      <w:rFonts w:eastAsiaTheme="majorEastAsia" w:cs="Mangal"/>
      <w:sz w:val="26"/>
      <w:szCs w:val="23"/>
    </w:rPr>
  </w:style>
  <w:style w:type="paragraph" w:styleId="3">
    <w:name w:val="heading 3"/>
    <w:basedOn w:val="a"/>
    <w:next w:val="a"/>
    <w:link w:val="30"/>
    <w:uiPriority w:val="9"/>
    <w:unhideWhenUsed/>
    <w:qFormat/>
    <w:rsid w:val="009B697B"/>
    <w:pPr>
      <w:keepNext/>
      <w:keepLines/>
      <w:spacing w:before="120"/>
      <w:outlineLvl w:val="2"/>
    </w:pPr>
    <w:rPr>
      <w:rFonts w:eastAsiaTheme="majorEastAsia" w:cs="Mangal"/>
      <w:b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1"/>
    <w:basedOn w:val="a"/>
    <w:next w:val="a3"/>
    <w:qFormat/>
    <w:pPr>
      <w:keepNext/>
      <w:spacing w:before="240"/>
    </w:pPr>
    <w:rPr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rsid w:val="009B697B"/>
    <w:pPr>
      <w:suppressLineNumbers/>
      <w:spacing w:before="120"/>
    </w:pPr>
    <w:rPr>
      <w:i/>
      <w:iCs/>
    </w:rPr>
  </w:style>
  <w:style w:type="paragraph" w:customStyle="1" w:styleId="12">
    <w:name w:val="Указатель1"/>
    <w:basedOn w:val="a"/>
    <w:qFormat/>
    <w:pPr>
      <w:suppressLineNumbers/>
    </w:pPr>
  </w:style>
  <w:style w:type="character" w:customStyle="1" w:styleId="10">
    <w:name w:val="Заголовок 1 Знак"/>
    <w:basedOn w:val="a0"/>
    <w:link w:val="1"/>
    <w:uiPriority w:val="9"/>
    <w:rsid w:val="00402E64"/>
    <w:rPr>
      <w:rFonts w:eastAsiaTheme="majorEastAsia" w:cs="Mangal"/>
      <w:sz w:val="32"/>
      <w:szCs w:val="29"/>
    </w:rPr>
  </w:style>
  <w:style w:type="character" w:customStyle="1" w:styleId="20">
    <w:name w:val="Заголовок 2 Знак"/>
    <w:basedOn w:val="a0"/>
    <w:link w:val="2"/>
    <w:uiPriority w:val="9"/>
    <w:rsid w:val="00402E64"/>
    <w:rPr>
      <w:rFonts w:eastAsiaTheme="majorEastAsia" w:cs="Mangal"/>
      <w:sz w:val="26"/>
      <w:szCs w:val="23"/>
    </w:rPr>
  </w:style>
  <w:style w:type="paragraph" w:styleId="a6">
    <w:name w:val="Title"/>
    <w:basedOn w:val="a"/>
    <w:next w:val="a"/>
    <w:link w:val="a7"/>
    <w:uiPriority w:val="10"/>
    <w:qFormat/>
    <w:rsid w:val="002529DD"/>
    <w:pPr>
      <w:contextualSpacing/>
    </w:pPr>
    <w:rPr>
      <w:rFonts w:eastAsiaTheme="majorEastAsia" w:cs="Mangal"/>
      <w:spacing w:val="-10"/>
      <w:kern w:val="28"/>
      <w:sz w:val="56"/>
      <w:szCs w:val="50"/>
    </w:rPr>
  </w:style>
  <w:style w:type="character" w:customStyle="1" w:styleId="a7">
    <w:name w:val="Заголовок Знак"/>
    <w:basedOn w:val="a0"/>
    <w:link w:val="a6"/>
    <w:uiPriority w:val="10"/>
    <w:rsid w:val="002529DD"/>
    <w:rPr>
      <w:rFonts w:eastAsiaTheme="majorEastAsia" w:cs="Mangal"/>
      <w:spacing w:val="-10"/>
      <w:kern w:val="28"/>
      <w:sz w:val="56"/>
      <w:szCs w:val="50"/>
    </w:rPr>
  </w:style>
  <w:style w:type="paragraph" w:styleId="a8">
    <w:name w:val="Subtitle"/>
    <w:basedOn w:val="a"/>
    <w:next w:val="a"/>
    <w:link w:val="a9"/>
    <w:uiPriority w:val="11"/>
    <w:qFormat/>
    <w:rsid w:val="002529DD"/>
    <w:pPr>
      <w:numPr>
        <w:ilvl w:val="1"/>
      </w:numPr>
      <w:spacing w:after="160"/>
    </w:pPr>
    <w:rPr>
      <w:rFonts w:eastAsiaTheme="minorEastAsia" w:cs="Mangal"/>
      <w:spacing w:val="15"/>
      <w:sz w:val="22"/>
      <w:szCs w:val="20"/>
    </w:rPr>
  </w:style>
  <w:style w:type="character" w:customStyle="1" w:styleId="a9">
    <w:name w:val="Подзаголовок Знак"/>
    <w:basedOn w:val="a0"/>
    <w:link w:val="a8"/>
    <w:uiPriority w:val="11"/>
    <w:rsid w:val="002529DD"/>
    <w:rPr>
      <w:rFonts w:eastAsiaTheme="minorEastAsia" w:cs="Mangal"/>
      <w:spacing w:val="15"/>
      <w:sz w:val="22"/>
      <w:szCs w:val="20"/>
    </w:rPr>
  </w:style>
  <w:style w:type="character" w:styleId="aa">
    <w:name w:val="Subtle Emphasis"/>
    <w:basedOn w:val="a0"/>
    <w:uiPriority w:val="19"/>
    <w:qFormat/>
    <w:rsid w:val="002529DD"/>
    <w:rPr>
      <w:rFonts w:ascii="PT Astra Serif" w:hAnsi="PT Astra Serif"/>
      <w:i/>
      <w:iCs/>
      <w:color w:val="auto"/>
    </w:rPr>
  </w:style>
  <w:style w:type="character" w:styleId="ab">
    <w:name w:val="Intense Emphasis"/>
    <w:basedOn w:val="a0"/>
    <w:uiPriority w:val="21"/>
    <w:qFormat/>
    <w:rsid w:val="002529DD"/>
    <w:rPr>
      <w:rFonts w:ascii="PT Astra Serif" w:hAnsi="PT Astra Serif"/>
      <w:i/>
      <w:iCs/>
      <w:color w:val="auto"/>
    </w:rPr>
  </w:style>
  <w:style w:type="character" w:styleId="ac">
    <w:name w:val="Strong"/>
    <w:basedOn w:val="a0"/>
    <w:uiPriority w:val="22"/>
    <w:qFormat/>
    <w:rsid w:val="002529DD"/>
    <w:rPr>
      <w:rFonts w:ascii="PT Astra Serif" w:hAnsi="PT Astra Serif"/>
      <w:b/>
      <w:bCs/>
    </w:rPr>
  </w:style>
  <w:style w:type="paragraph" w:styleId="ad">
    <w:name w:val="Intense Quote"/>
    <w:basedOn w:val="a"/>
    <w:next w:val="a"/>
    <w:link w:val="ae"/>
    <w:uiPriority w:val="30"/>
    <w:qFormat/>
    <w:rsid w:val="002529D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cs="Mangal"/>
      <w:i/>
      <w:iCs/>
      <w:szCs w:val="21"/>
    </w:rPr>
  </w:style>
  <w:style w:type="character" w:customStyle="1" w:styleId="ae">
    <w:name w:val="Выделенная цитата Знак"/>
    <w:basedOn w:val="a0"/>
    <w:link w:val="ad"/>
    <w:uiPriority w:val="30"/>
    <w:rsid w:val="002529DD"/>
    <w:rPr>
      <w:rFonts w:cs="Mangal"/>
      <w:i/>
      <w:iCs/>
      <w:szCs w:val="21"/>
    </w:rPr>
  </w:style>
  <w:style w:type="character" w:styleId="af">
    <w:name w:val="Subtle Reference"/>
    <w:basedOn w:val="a0"/>
    <w:uiPriority w:val="31"/>
    <w:qFormat/>
    <w:rsid w:val="002529DD"/>
    <w:rPr>
      <w:rFonts w:ascii="PT Astra Serif" w:hAnsi="PT Astra Serif"/>
      <w:smallCaps/>
      <w:color w:val="auto"/>
    </w:rPr>
  </w:style>
  <w:style w:type="character" w:styleId="af0">
    <w:name w:val="Intense Reference"/>
    <w:basedOn w:val="a0"/>
    <w:uiPriority w:val="32"/>
    <w:qFormat/>
    <w:rsid w:val="002529DD"/>
    <w:rPr>
      <w:rFonts w:ascii="PT Astra Serif" w:hAnsi="PT Astra Serif"/>
      <w:b/>
      <w:bCs/>
      <w:smallCaps/>
      <w:color w:val="auto"/>
      <w:spacing w:val="5"/>
    </w:rPr>
  </w:style>
  <w:style w:type="character" w:styleId="af1">
    <w:name w:val="Book Title"/>
    <w:basedOn w:val="a0"/>
    <w:uiPriority w:val="33"/>
    <w:qFormat/>
    <w:rsid w:val="002529DD"/>
    <w:rPr>
      <w:rFonts w:ascii="PT Astra Serif" w:hAnsi="PT Astra Serif"/>
      <w:b/>
      <w:bCs/>
      <w:i/>
      <w:iCs/>
      <w:spacing w:val="5"/>
    </w:rPr>
  </w:style>
  <w:style w:type="paragraph" w:styleId="af2">
    <w:name w:val="List Paragraph"/>
    <w:basedOn w:val="a"/>
    <w:uiPriority w:val="34"/>
    <w:qFormat/>
    <w:rsid w:val="002529DD"/>
    <w:pPr>
      <w:ind w:left="720"/>
      <w:contextualSpacing/>
    </w:pPr>
    <w:rPr>
      <w:rFonts w:cs="Mangal"/>
      <w:szCs w:val="21"/>
    </w:rPr>
  </w:style>
  <w:style w:type="character" w:customStyle="1" w:styleId="30">
    <w:name w:val="Заголовок 3 Знак"/>
    <w:basedOn w:val="a0"/>
    <w:link w:val="3"/>
    <w:uiPriority w:val="9"/>
    <w:rsid w:val="009B697B"/>
    <w:rPr>
      <w:rFonts w:ascii="Times New Roman" w:eastAsiaTheme="majorEastAsia" w:hAnsi="Times New Roman" w:cs="Mangal"/>
      <w:b/>
      <w:szCs w:val="21"/>
    </w:rPr>
  </w:style>
  <w:style w:type="table" w:customStyle="1" w:styleId="ScrollCode">
    <w:name w:val="Scroll Code"/>
    <w:basedOn w:val="a1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CustomPanel">
    <w:name w:val="Scroll Custom Panel"/>
    <w:basedOn w:val="a1"/>
    <w:uiPriority w:val="99"/>
    <w:qFormat/>
    <w:rsid w:val="0010625D"/>
    <w:pPr>
      <w:ind w:left="173" w:right="259"/>
    </w:pPr>
    <w:tblPr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EBFF"/>
    </w:tcPr>
  </w:style>
  <w:style w:type="table" w:customStyle="1" w:styleId="ScrollTableNormal">
    <w:name w:val="Scroll Table Normal"/>
    <w:basedOn w:val="a1"/>
    <w:uiPriority w:val="99"/>
    <w:qFormat/>
    <w:rsid w:val="00E868FB"/>
    <w:pPr>
      <w:spacing w:after="120"/>
    </w:pPr>
    <w:tblPr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H w:val="single" w:sz="4" w:space="0" w:color="DDDDDD"/>
        <w:insideV w:val="single" w:sz="4" w:space="0" w:color="DDDDDD"/>
      </w:tblBorders>
      <w:tblCellMar>
        <w:top w:w="30" w:type="dxa"/>
        <w:left w:w="30" w:type="dxa"/>
        <w:bottom w:w="20" w:type="dxa"/>
        <w:right w:w="30" w:type="dxa"/>
      </w:tblCellMar>
    </w:tblPr>
    <w:tblStylePr w:type="firstRow">
      <w:rPr>
        <w:b/>
        <w:color w:val="000000"/>
      </w:rPr>
      <w:tblPr/>
      <w:trPr>
        <w:tblHeader/>
      </w:trPr>
      <w:tcPr>
        <w:tc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  <w:tl2br w:val="nil"/>
          <w:tr2bl w:val="nil"/>
        </w:tcBorders>
        <w:shd w:val="clear" w:color="auto" w:fill="F0F0F0"/>
      </w:tcPr>
    </w:tblStylePr>
    <w:tblStylePr w:type="firstCol">
      <w:rPr>
        <w:b/>
        <w:color w:val="003263"/>
      </w:rPr>
      <w:tblPr/>
      <w:tcPr>
        <w:shd w:val="clear" w:color="auto" w:fill="F0F0F0"/>
      </w:tcPr>
    </w:tblStylePr>
    <w:tblStylePr w:type="nwCell">
      <w:rPr>
        <w:b/>
        <w:color w:val="000000"/>
      </w:rPr>
    </w:tblStylePr>
  </w:style>
  <w:style w:type="table" w:customStyle="1" w:styleId="ScrollQuote">
    <w:name w:val="Scroll Quote"/>
    <w:basedOn w:val="a1"/>
    <w:uiPriority w:val="99"/>
    <w:qFormat/>
    <w:rsid w:val="00F93E63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table" w:styleId="af3">
    <w:name w:val="Table Grid"/>
    <w:basedOn w:val="a1"/>
    <w:uiPriority w:val="59"/>
    <w:rsid w:val="00E868FB"/>
    <w:tblPr/>
  </w:style>
  <w:style w:type="table" w:customStyle="1" w:styleId="ScrollSectionColumn">
    <w:name w:val="Scroll Section Column"/>
    <w:basedOn w:val="a1"/>
    <w:uiPriority w:val="99"/>
    <w:rsid w:val="00E868FB"/>
    <w:tblPr/>
  </w:style>
  <w:style w:type="table" w:customStyle="1" w:styleId="ScrollTip">
    <w:name w:val="Scroll Tip"/>
    <w:basedOn w:val="a1"/>
    <w:uiPriority w:val="99"/>
    <w:qFormat/>
    <w:rsid w:val="0099620C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Warning">
    <w:name w:val="Scroll Warning"/>
    <w:basedOn w:val="a1"/>
    <w:uiPriority w:val="99"/>
    <w:qFormat/>
    <w:rsid w:val="0099620C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ScrollInfo">
    <w:name w:val="Scroll Info"/>
    <w:basedOn w:val="a1"/>
    <w:uiPriority w:val="99"/>
    <w:qFormat/>
    <w:rsid w:val="00F93E63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ScrollNoteCloud">
    <w:name w:val="Scroll Note Cloud"/>
    <w:basedOn w:val="a1"/>
    <w:uiPriority w:val="99"/>
    <w:rsid w:val="00250162"/>
    <w:pPr>
      <w:ind w:left="176" w:right="261"/>
    </w:pPr>
    <w:tblPr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EAE6FF"/>
    </w:tcPr>
  </w:style>
  <w:style w:type="table" w:customStyle="1" w:styleId="ScrollPanel">
    <w:name w:val="Scroll Panel"/>
    <w:basedOn w:val="a1"/>
    <w:uiPriority w:val="99"/>
    <w:qFormat/>
    <w:rsid w:val="00F93E63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Note">
    <w:name w:val="Scroll Note"/>
    <w:basedOn w:val="a1"/>
    <w:uiPriority w:val="99"/>
    <w:qFormat/>
    <w:rsid w:val="00F93E63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1455</Words>
  <Characters>8294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Zimens, Natalya</dc:creator>
  <cp:lastModifiedBy>Zimens, Natalya</cp:lastModifiedBy>
  <cp:revision>2</cp:revision>
  <dcterms:created xsi:type="dcterms:W3CDTF">2026-06-16T12:48:00Z</dcterms:created>
  <dcterms:modified xsi:type="dcterms:W3CDTF">2026-06-16T12:48:00Z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Scroll Word Exporter / K15t GmbH</vt:lpwstr>
  </property>
</Properties>
</file>